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4" w:rsidRPr="00A30A34" w:rsidRDefault="00A30A34" w:rsidP="00A30A3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bCs/>
          <w:color w:val="5B0009"/>
          <w:sz w:val="36"/>
          <w:szCs w:val="36"/>
          <w:lang w:eastAsia="en-IN"/>
        </w:rPr>
      </w:pPr>
      <w:r>
        <w:rPr>
          <w:rFonts w:ascii="Arial" w:eastAsia="Times New Roman" w:hAnsi="Arial" w:cs="Arial"/>
          <w:b/>
          <w:bCs/>
          <w:color w:val="5B0009"/>
          <w:sz w:val="36"/>
          <w:szCs w:val="36"/>
          <w:lang w:eastAsia="en-IN"/>
        </w:rPr>
        <w:t>ICT Infrastructure</w:t>
      </w:r>
    </w:p>
    <w:p w:rsidR="00794060" w:rsidRDefault="005C4099">
      <w:pPr>
        <w:rPr>
          <w:sz w:val="32"/>
          <w:szCs w:val="32"/>
        </w:rPr>
      </w:pPr>
      <w:r w:rsidRPr="005C4099">
        <w:rPr>
          <w:sz w:val="32"/>
          <w:szCs w:val="32"/>
        </w:rPr>
        <w:t xml:space="preserve">Vidyalaya is equipped with two computer labs having internet connection. In six class rooms </w:t>
      </w:r>
      <w:r>
        <w:rPr>
          <w:sz w:val="32"/>
          <w:szCs w:val="32"/>
        </w:rPr>
        <w:t xml:space="preserve">and CMP room </w:t>
      </w:r>
      <w:r w:rsidRPr="005C4099">
        <w:rPr>
          <w:sz w:val="32"/>
          <w:szCs w:val="32"/>
        </w:rPr>
        <w:t>LCD projectors are installed to improvise the teaching learning process.</w:t>
      </w:r>
    </w:p>
    <w:p w:rsidR="003E10B4" w:rsidRDefault="003E10B4">
      <w:pPr>
        <w:rPr>
          <w:sz w:val="32"/>
          <w:szCs w:val="32"/>
        </w:rPr>
      </w:pPr>
      <w:r w:rsidRPr="003E10B4">
        <w:rPr>
          <w:noProof/>
          <w:sz w:val="32"/>
          <w:szCs w:val="32"/>
          <w:lang w:eastAsia="en-IN"/>
        </w:rPr>
        <w:drawing>
          <wp:inline distT="0" distB="0" distL="0" distR="0">
            <wp:extent cx="4743450" cy="2666984"/>
            <wp:effectExtent l="0" t="0" r="0" b="635"/>
            <wp:docPr id="1" name="Picture 1" descr="C:\Users\pc1\Desktop\Academics2019-20\students diary 2019\Infrastructure\Sr. Computer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Academics2019-20\students diary 2019\Infrastructure\Sr. Computer 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855" cy="266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B4" w:rsidRDefault="003E10B4">
      <w:pPr>
        <w:rPr>
          <w:sz w:val="32"/>
          <w:szCs w:val="32"/>
        </w:rPr>
      </w:pPr>
    </w:p>
    <w:p w:rsidR="00A30A34" w:rsidRPr="00A30A34" w:rsidRDefault="00A30A34" w:rsidP="00A30A34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b/>
          <w:bCs/>
          <w:color w:val="5B0009"/>
          <w:sz w:val="36"/>
          <w:szCs w:val="36"/>
          <w:lang w:eastAsia="en-IN"/>
        </w:rPr>
      </w:pPr>
      <w:r w:rsidRPr="00A30A34">
        <w:rPr>
          <w:rFonts w:ascii="Arial" w:eastAsia="Times New Roman" w:hAnsi="Arial" w:cs="Arial"/>
          <w:b/>
          <w:bCs/>
          <w:color w:val="5B0009"/>
          <w:sz w:val="36"/>
          <w:szCs w:val="36"/>
          <w:lang w:eastAsia="en-IN"/>
        </w:rPr>
        <w:t>Digital Initiatives</w:t>
      </w:r>
    </w:p>
    <w:p w:rsidR="00A30A34" w:rsidRPr="00A30A34" w:rsidRDefault="00A30A34" w:rsidP="00A30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795"/>
        <w:jc w:val="both"/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</w:pPr>
      <w:proofErr w:type="spellStart"/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Shaala</w:t>
      </w:r>
      <w:proofErr w:type="spellEnd"/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 xml:space="preserve"> </w:t>
      </w:r>
      <w:proofErr w:type="spellStart"/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Darpan</w:t>
      </w:r>
      <w:proofErr w:type="spellEnd"/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:</w:t>
      </w:r>
      <w:r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 xml:space="preserve"> </w:t>
      </w:r>
      <w:r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An 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e-Governance platform for all </w:t>
      </w:r>
      <w:proofErr w:type="spellStart"/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Kendriya</w:t>
      </w:r>
      <w:proofErr w:type="spellEnd"/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 </w:t>
      </w:r>
      <w:proofErr w:type="spellStart"/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Vidyalayas</w:t>
      </w:r>
      <w:proofErr w:type="spellEnd"/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 in the country.</w:t>
      </w:r>
      <w:r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 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Aims at improving the quality of learning, the efficiency of school administration, governance of schools &amp; service delivery to key stakeholders.</w:t>
      </w:r>
    </w:p>
    <w:p w:rsidR="00A30A34" w:rsidRPr="00A30A34" w:rsidRDefault="00A30A34" w:rsidP="00A30A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795"/>
        <w:jc w:val="both"/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</w:pPr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Online admission process:</w:t>
      </w:r>
      <w:r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 xml:space="preserve"> 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From the session 2017-18, admission in all the classes done online. Tons of paper and lakhs of ma</w:t>
      </w:r>
      <w:r w:rsidR="00A05151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n-hours saved. It also ensures t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ransparency</w:t>
      </w:r>
      <w:r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 in the adm</w:t>
      </w:r>
      <w:r w:rsidR="00A05151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ission </w:t>
      </w:r>
      <w:r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process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.</w:t>
      </w:r>
    </w:p>
    <w:p w:rsidR="00A30A34" w:rsidRDefault="00A30A34" w:rsidP="00585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795"/>
        <w:jc w:val="both"/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</w:pPr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Online Transfer of employees:</w:t>
      </w:r>
      <w:r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 xml:space="preserve"> 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The entire process of transfer being done online since 2016-17. </w:t>
      </w:r>
    </w:p>
    <w:p w:rsidR="00A30A34" w:rsidRPr="00A30A34" w:rsidRDefault="00A30A34" w:rsidP="005853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795"/>
        <w:jc w:val="both"/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</w:pPr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E-Office:</w:t>
      </w:r>
      <w:r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 xml:space="preserve"> 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Heading towards paperless office with the introduction of e-office in a phased manner starting from KVS </w:t>
      </w:r>
      <w:proofErr w:type="spellStart"/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Hqrs</w:t>
      </w:r>
      <w:proofErr w:type="spellEnd"/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 ensuring speedy disposal and accountability in the system.</w:t>
      </w:r>
    </w:p>
    <w:p w:rsidR="003E10B4" w:rsidRPr="00DB5472" w:rsidRDefault="00A30A34" w:rsidP="00DB54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795"/>
        <w:jc w:val="both"/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</w:pPr>
      <w:r w:rsidRPr="00A30A34"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>Online Fee Collection:</w:t>
      </w:r>
      <w:r>
        <w:rPr>
          <w:rFonts w:ascii="Verdana" w:eastAsia="Times New Roman" w:hAnsi="Verdana" w:cs="Times New Roman"/>
          <w:b/>
          <w:bCs/>
          <w:color w:val="000080"/>
          <w:sz w:val="29"/>
          <w:szCs w:val="29"/>
          <w:lang w:eastAsia="en-IN"/>
        </w:rPr>
        <w:t xml:space="preserve"> 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Entire fee collection system is online</w:t>
      </w:r>
      <w:r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 xml:space="preserve"> for all KV’s</w:t>
      </w:r>
      <w:r w:rsidRPr="00A30A34">
        <w:rPr>
          <w:rFonts w:ascii="Verdana" w:eastAsia="Times New Roman" w:hAnsi="Verdana" w:cs="Times New Roman"/>
          <w:color w:val="000080"/>
          <w:sz w:val="29"/>
          <w:szCs w:val="29"/>
          <w:lang w:eastAsia="en-IN"/>
        </w:rPr>
        <w:t>.</w:t>
      </w:r>
      <w:bookmarkStart w:id="0" w:name="_GoBack"/>
      <w:bookmarkEnd w:id="0"/>
    </w:p>
    <w:p w:rsidR="005C4099" w:rsidRPr="005C4099" w:rsidRDefault="005C4099">
      <w:pPr>
        <w:rPr>
          <w:sz w:val="32"/>
          <w:szCs w:val="32"/>
        </w:rPr>
      </w:pPr>
    </w:p>
    <w:sectPr w:rsidR="005C4099" w:rsidRPr="005C4099" w:rsidSect="00DB5472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351FE"/>
    <w:multiLevelType w:val="multilevel"/>
    <w:tmpl w:val="9CC0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BC"/>
    <w:rsid w:val="003E10B4"/>
    <w:rsid w:val="005C4099"/>
    <w:rsid w:val="00794060"/>
    <w:rsid w:val="00982ABC"/>
    <w:rsid w:val="00A05151"/>
    <w:rsid w:val="00A30A34"/>
    <w:rsid w:val="00DB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987C2-4DFA-4D7B-98F1-22ACC066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3211">
          <w:marLeft w:val="75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2019-02-15T08:20:00Z</dcterms:created>
  <dcterms:modified xsi:type="dcterms:W3CDTF">2019-03-22T08:30:00Z</dcterms:modified>
</cp:coreProperties>
</file>